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71" w:rsidRPr="004A1200" w:rsidRDefault="00AC2671" w:rsidP="00AC2671">
      <w:pPr>
        <w:ind w:left="-540" w:right="-360"/>
        <w:jc w:val="center"/>
        <w:rPr>
          <w:rFonts w:ascii="Papyrus" w:hAnsi="Papyrus"/>
          <w:b/>
          <w:sz w:val="44"/>
        </w:rPr>
      </w:pPr>
      <w:bookmarkStart w:id="0" w:name="_GoBack"/>
      <w:bookmarkEnd w:id="0"/>
      <w:r w:rsidRPr="004A1200">
        <w:rPr>
          <w:rFonts w:ascii="Papyrus" w:hAnsi="Papyrus"/>
          <w:b/>
          <w:sz w:val="44"/>
        </w:rPr>
        <w:t>Child and Adolescent Development Resource Guide</w:t>
      </w:r>
    </w:p>
    <w:p w:rsidR="00AC2671" w:rsidRDefault="00AC2671" w:rsidP="00AC2671">
      <w:pPr>
        <w:ind w:right="-270"/>
      </w:pPr>
      <w:r>
        <w:rPr>
          <w:noProof/>
        </w:rPr>
        <w:drawing>
          <wp:inline distT="0" distB="0" distL="0" distR="0" wp14:anchorId="1FF1E665" wp14:editId="1E207EB2">
            <wp:extent cx="4127292" cy="1219200"/>
            <wp:effectExtent l="0" t="0" r="6985" b="0"/>
            <wp:docPr id="6" name="Picture 6" descr="Image result for childhood s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ldhood st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77" cy="122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92983" wp14:editId="77AA5EED">
            <wp:extent cx="828675" cy="1352550"/>
            <wp:effectExtent l="0" t="0" r="9525" b="0"/>
            <wp:docPr id="9" name="Picture 9" descr="https://img.webmd.com/dtmcms/live/webmd/consumer_assets/site_images/articles/features/other/hearst_licensed_features/goodhousekeeping_teen_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webmd.com/dtmcms/live/webmd/consumer_assets/site_images/articles/features/other/hearst_licensed_features/goodhousekeeping_teen_wal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32"/>
                    <a:stretch/>
                  </pic:blipFill>
                  <pic:spPr bwMode="auto">
                    <a:xfrm>
                      <a:off x="0" y="0"/>
                      <a:ext cx="828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8B038" wp14:editId="0E5D3395">
            <wp:extent cx="841733" cy="1532255"/>
            <wp:effectExtent l="0" t="0" r="0" b="0"/>
            <wp:docPr id="8" name="Picture 8" descr="Image result for teen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en wal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5"/>
                    <a:stretch/>
                  </pic:blipFill>
                  <pic:spPr bwMode="auto">
                    <a:xfrm>
                      <a:off x="0" y="0"/>
                      <a:ext cx="844218" cy="153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671" w:rsidRDefault="00AC2671" w:rsidP="00AC2671"/>
    <w:p w:rsidR="00AC2671" w:rsidRPr="007455AB" w:rsidRDefault="00AC2671" w:rsidP="00AC2671">
      <w:pPr>
        <w:rPr>
          <w:b/>
          <w:sz w:val="40"/>
        </w:rPr>
      </w:pPr>
      <w:r w:rsidRPr="007455AB">
        <w:rPr>
          <w:b/>
          <w:sz w:val="40"/>
        </w:rPr>
        <w:t>Websites</w:t>
      </w:r>
    </w:p>
    <w:p w:rsidR="00AC2671" w:rsidRPr="007455AB" w:rsidRDefault="00AC2671" w:rsidP="00AC267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7455AB">
        <w:rPr>
          <w:color w:val="000000" w:themeColor="text1"/>
          <w:sz w:val="24"/>
          <w:szCs w:val="24"/>
        </w:rPr>
        <w:t xml:space="preserve">Milestone checklists from the CDC for ages 2 months-5 years: </w:t>
      </w:r>
      <w:hyperlink r:id="rId8" w:history="1">
        <w:r w:rsidRPr="007455AB">
          <w:rPr>
            <w:rStyle w:val="Hyperlink"/>
            <w:rFonts w:cs="Helvetica"/>
            <w:color w:val="000000" w:themeColor="text1"/>
            <w:sz w:val="24"/>
            <w:szCs w:val="24"/>
            <w:shd w:val="clear" w:color="auto" w:fill="FFFFFF"/>
          </w:rPr>
          <w:t>https://www.cdc.gov/ncbddd/actearly/index.html</w:t>
        </w:r>
      </w:hyperlink>
    </w:p>
    <w:p w:rsidR="00AC2671" w:rsidRPr="007455AB" w:rsidRDefault="00AC2671" w:rsidP="00AC26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u w:val="single"/>
        </w:rPr>
      </w:pPr>
      <w:r w:rsidRPr="007455AB">
        <w:rPr>
          <w:rFonts w:asciiTheme="minorHAnsi" w:hAnsiTheme="minorHAnsi"/>
          <w:color w:val="000000" w:themeColor="text1"/>
        </w:rPr>
        <w:t xml:space="preserve">Milestones in action (pictures and videos) from the CDC for ages 2 months-5 years: </w:t>
      </w:r>
      <w:r w:rsidRPr="007455AB">
        <w:rPr>
          <w:rFonts w:asciiTheme="minorHAnsi" w:hAnsiTheme="minorHAnsi" w:cs="Helvetica"/>
          <w:color w:val="000000" w:themeColor="text1"/>
          <w:u w:val="single"/>
          <w:shd w:val="clear" w:color="auto" w:fill="FFFFFF"/>
        </w:rPr>
        <w:t>https://www.cdc.gov/ncbddd/actearly/milestones/milestones-in-action.html</w:t>
      </w:r>
    </w:p>
    <w:p w:rsidR="00AC2671" w:rsidRPr="007455AB" w:rsidRDefault="00AC2671" w:rsidP="00AC26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455AB">
        <w:rPr>
          <w:rFonts w:asciiTheme="minorHAnsi" w:hAnsiTheme="minorHAnsi"/>
          <w:color w:val="000000" w:themeColor="text1"/>
        </w:rPr>
        <w:t xml:space="preserve">Healthy Children Ages and Stages </w:t>
      </w:r>
      <w:r w:rsidRPr="007455AB">
        <w:rPr>
          <w:rFonts w:asciiTheme="minorHAnsi" w:hAnsiTheme="minorHAnsi"/>
          <w:color w:val="000000" w:themeColor="text1"/>
          <w:u w:val="single"/>
        </w:rPr>
        <w:t>https://www.healthychildren.org/English/ages-stages</w:t>
      </w:r>
    </w:p>
    <w:p w:rsidR="00AC2671" w:rsidRPr="007455AB" w:rsidRDefault="00AC2671" w:rsidP="00AC267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7455AB">
        <w:rPr>
          <w:color w:val="000000" w:themeColor="text1"/>
          <w:sz w:val="24"/>
          <w:szCs w:val="24"/>
        </w:rPr>
        <w:t xml:space="preserve">Child Mind Institute </w:t>
      </w:r>
      <w:hyperlink r:id="rId9" w:history="1">
        <w:r w:rsidRPr="007455AB">
          <w:rPr>
            <w:rStyle w:val="Hyperlink"/>
            <w:color w:val="000000" w:themeColor="text1"/>
            <w:sz w:val="24"/>
            <w:szCs w:val="24"/>
          </w:rPr>
          <w:t>https://childmind.org/</w:t>
        </w:r>
      </w:hyperlink>
      <w:r w:rsidRPr="007455AB">
        <w:rPr>
          <w:color w:val="000000" w:themeColor="text1"/>
          <w:sz w:val="24"/>
          <w:szCs w:val="24"/>
        </w:rPr>
        <w:t xml:space="preserve"> </w:t>
      </w:r>
    </w:p>
    <w:p w:rsidR="00AC2671" w:rsidRPr="007455AB" w:rsidRDefault="00AC2671" w:rsidP="00AC2671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color w:val="000000" w:themeColor="text1"/>
          <w:sz w:val="24"/>
          <w:szCs w:val="24"/>
        </w:rPr>
      </w:pPr>
      <w:r w:rsidRPr="007455AB">
        <w:rPr>
          <w:color w:val="000000" w:themeColor="text1"/>
          <w:sz w:val="24"/>
          <w:szCs w:val="24"/>
        </w:rPr>
        <w:t xml:space="preserve">Early On (developmental support for children in Michigan)  </w:t>
      </w:r>
      <w:hyperlink r:id="rId10" w:history="1">
        <w:r w:rsidRPr="007455AB">
          <w:rPr>
            <w:rStyle w:val="Hyperlink"/>
            <w:color w:val="000000" w:themeColor="text1"/>
            <w:sz w:val="24"/>
            <w:szCs w:val="24"/>
          </w:rPr>
          <w:t>https://www.1800earlyon.org/</w:t>
        </w:r>
      </w:hyperlink>
      <w:r w:rsidRPr="007455AB">
        <w:rPr>
          <w:color w:val="000000" w:themeColor="text1"/>
          <w:sz w:val="24"/>
          <w:szCs w:val="24"/>
        </w:rPr>
        <w:t xml:space="preserve"> </w:t>
      </w:r>
    </w:p>
    <w:p w:rsidR="00AC2671" w:rsidRPr="007455AB" w:rsidRDefault="00AC2671" w:rsidP="00AC267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7455AB">
        <w:rPr>
          <w:color w:val="000000" w:themeColor="text1"/>
          <w:sz w:val="24"/>
          <w:szCs w:val="24"/>
        </w:rPr>
        <w:t xml:space="preserve">Understood (for learning and attention issues) </w:t>
      </w:r>
      <w:hyperlink r:id="rId11" w:history="1">
        <w:r w:rsidRPr="007455AB">
          <w:rPr>
            <w:rStyle w:val="Hyperlink"/>
            <w:color w:val="000000" w:themeColor="text1"/>
            <w:sz w:val="24"/>
            <w:szCs w:val="24"/>
          </w:rPr>
          <w:t>https://www.understood.org/en</w:t>
        </w:r>
      </w:hyperlink>
      <w:r w:rsidRPr="007455AB">
        <w:rPr>
          <w:color w:val="000000" w:themeColor="text1"/>
          <w:sz w:val="24"/>
          <w:szCs w:val="24"/>
        </w:rPr>
        <w:t xml:space="preserve"> </w:t>
      </w:r>
    </w:p>
    <w:p w:rsidR="00AC2671" w:rsidRDefault="00AC2671" w:rsidP="00AC2671">
      <w:pPr>
        <w:pStyle w:val="ListParagraph"/>
      </w:pPr>
    </w:p>
    <w:p w:rsidR="00AC2671" w:rsidRPr="007455AB" w:rsidRDefault="00AC2671" w:rsidP="00AC2671">
      <w:pPr>
        <w:rPr>
          <w:b/>
          <w:sz w:val="40"/>
          <w:szCs w:val="40"/>
        </w:rPr>
      </w:pPr>
      <w:r w:rsidRPr="007455AB">
        <w:rPr>
          <w:b/>
          <w:sz w:val="40"/>
          <w:szCs w:val="40"/>
        </w:rPr>
        <w:t>Apps</w:t>
      </w:r>
    </w:p>
    <w:p w:rsidR="00AC2671" w:rsidRDefault="00AC2671" w:rsidP="00AC2671">
      <w:r>
        <w:rPr>
          <w:noProof/>
        </w:rPr>
        <w:drawing>
          <wp:anchor distT="0" distB="0" distL="114300" distR="114300" simplePos="0" relativeHeight="251659264" behindDoc="1" locked="0" layoutInCell="1" allowOverlap="1" wp14:anchorId="28908970" wp14:editId="4BF54AE7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671320" cy="1122045"/>
            <wp:effectExtent l="95250" t="95250" r="100330" b="97155"/>
            <wp:wrapTight wrapText="bothSides">
              <wp:wrapPolygon edited="0">
                <wp:start x="-1231" y="-1834"/>
                <wp:lineTo x="-1231" y="23104"/>
                <wp:lineTo x="22650" y="23104"/>
                <wp:lineTo x="22650" y="-1834"/>
                <wp:lineTo x="-1231" y="-1834"/>
              </wp:wrapPolygon>
            </wp:wrapTight>
            <wp:docPr id="11" name="Picture 11" descr="Image result for the first five years have so much to do with how the next 80 tur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first five years have so much to do with how the next 80 tur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53"/>
                    <a:stretch/>
                  </pic:blipFill>
                  <pic:spPr bwMode="auto">
                    <a:xfrm>
                      <a:off x="0" y="0"/>
                      <a:ext cx="1671320" cy="11220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47691F" wp14:editId="7A987EA2">
            <wp:extent cx="390525" cy="390525"/>
            <wp:effectExtent l="0" t="0" r="9525" b="9525"/>
            <wp:docPr id="2" name="Picture 2" descr="Image result for cdc milestone tr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dc milestone track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CDC’s Milestone Tracker – ages 2 months-5 years</w:t>
      </w:r>
    </w:p>
    <w:p w:rsidR="00AC2671" w:rsidRDefault="00AC2671" w:rsidP="00AC2671">
      <w:r>
        <w:rPr>
          <w:noProof/>
        </w:rPr>
        <w:drawing>
          <wp:inline distT="0" distB="0" distL="0" distR="0" wp14:anchorId="473F0BC8" wp14:editId="58B3C61B">
            <wp:extent cx="390525" cy="390525"/>
            <wp:effectExtent l="0" t="0" r="9525" b="9525"/>
            <wp:docPr id="3" name="Picture 3" descr="Image result for child health tracke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health tracker ap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Child Health Tracker – ages 0-18 years </w:t>
      </w:r>
    </w:p>
    <w:p w:rsidR="00AC2671" w:rsidRDefault="00AC2671" w:rsidP="00AC2671">
      <w:r>
        <w:rPr>
          <w:noProof/>
        </w:rPr>
        <w:drawing>
          <wp:inline distT="0" distB="0" distL="0" distR="0" wp14:anchorId="03C3DA78" wp14:editId="0BA0ED36">
            <wp:extent cx="371475" cy="341403"/>
            <wp:effectExtent l="0" t="0" r="0" b="1905"/>
            <wp:docPr id="4" name="Picture 4" descr="Image result for bright futures visit planne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ight futures visit planner ap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1" cy="35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Bright Futures Visit Planner – ages 0-18 years</w:t>
      </w:r>
    </w:p>
    <w:p w:rsidR="00AC2671" w:rsidRDefault="00AC2671" w:rsidP="00AC2671">
      <w:r>
        <w:rPr>
          <w:noProof/>
        </w:rPr>
        <w:drawing>
          <wp:inline distT="0" distB="0" distL="0" distR="0" wp14:anchorId="37B8EC43" wp14:editId="4C4C904B">
            <wp:extent cx="342900" cy="342900"/>
            <wp:effectExtent l="0" t="0" r="0" b="0"/>
            <wp:docPr id="5" name="Picture 5" descr="Image result for playfull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yfully ap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Playfully – ages 0-3 years </w:t>
      </w:r>
    </w:p>
    <w:p w:rsidR="00AC2671" w:rsidRDefault="00AC2671" w:rsidP="00AC2671">
      <w:r>
        <w:rPr>
          <w:noProof/>
        </w:rPr>
        <w:drawing>
          <wp:inline distT="0" distB="0" distL="0" distR="0" wp14:anchorId="304871CD" wp14:editId="6642962B">
            <wp:extent cx="352425" cy="352425"/>
            <wp:effectExtent l="0" t="0" r="9525" b="9525"/>
            <wp:docPr id="10" name="Picture 10" descr="Image result for mood tool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ood tools ap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MoodTools – Depression tools </w:t>
      </w:r>
    </w:p>
    <w:p w:rsidR="0030188E" w:rsidRDefault="0030188E" w:rsidP="00AC2671"/>
    <w:sectPr w:rsidR="0030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B6"/>
    <w:multiLevelType w:val="hybridMultilevel"/>
    <w:tmpl w:val="86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6572"/>
    <w:multiLevelType w:val="hybridMultilevel"/>
    <w:tmpl w:val="3AF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71"/>
    <w:rsid w:val="0030188E"/>
    <w:rsid w:val="00806556"/>
    <w:rsid w:val="00A2319E"/>
    <w:rsid w:val="00A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CAF71-40BE-4140-AFCA-E87E44C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6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bddd/actearly/index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understood.org/e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1800earlyon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ildmind.org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St. Jacques</dc:creator>
  <cp:keywords/>
  <dc:description/>
  <cp:lastModifiedBy>Karen Jousma</cp:lastModifiedBy>
  <cp:revision>2</cp:revision>
  <dcterms:created xsi:type="dcterms:W3CDTF">2018-04-30T13:59:00Z</dcterms:created>
  <dcterms:modified xsi:type="dcterms:W3CDTF">2018-04-30T13:59:00Z</dcterms:modified>
</cp:coreProperties>
</file>